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52E56" w14:textId="6018452C" w:rsidR="00E71350" w:rsidRDefault="00C15F4B">
      <w:hyperlink r:id="rId6" w:history="1">
        <w:r w:rsidRPr="0047185E">
          <w:rPr>
            <w:rStyle w:val="a7"/>
          </w:rPr>
          <w:t>https://www.youtube.com/watch?v=Hu2jCsMwdmY</w:t>
        </w:r>
      </w:hyperlink>
    </w:p>
    <w:p w14:paraId="16B32851" w14:textId="77777777" w:rsidR="00C15F4B" w:rsidRDefault="00C15F4B"/>
    <w:p w14:paraId="2CD68C44" w14:textId="7449857E" w:rsidR="00C15F4B" w:rsidRDefault="008508C1">
      <w:r>
        <w:rPr>
          <w:noProof/>
        </w:rPr>
        <w:drawing>
          <wp:inline distT="0" distB="0" distL="0" distR="0" wp14:anchorId="43932EDB" wp14:editId="09202371">
            <wp:extent cx="5274310" cy="3961130"/>
            <wp:effectExtent l="0" t="0" r="2540" b="1270"/>
            <wp:docPr id="20468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56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C3A" w14:textId="1DA6809E" w:rsidR="008508C1" w:rsidRDefault="008508C1">
      <w:r>
        <w:rPr>
          <w:rFonts w:hint="eastAsia"/>
        </w:rPr>
        <w:t>支持的期权标的资产：B</w:t>
      </w:r>
      <w:r>
        <w:t>TC,CRV,DPX,ETH,GMX,GOHM,RDPX</w:t>
      </w:r>
    </w:p>
    <w:p w14:paraId="15DF1502" w14:textId="35086BCA" w:rsidR="008508C1" w:rsidRDefault="008508C1">
      <w:r>
        <w:rPr>
          <w:rFonts w:hint="eastAsia"/>
        </w:rPr>
        <w:t>最上面一行滚动条显示的是各种币近期的价格涨跌变化幅度。</w:t>
      </w:r>
    </w:p>
    <w:p w14:paraId="10DD77E8" w14:textId="689CCBCF" w:rsidR="008508C1" w:rsidRDefault="00A63156">
      <w:r>
        <w:rPr>
          <w:noProof/>
        </w:rPr>
        <w:lastRenderedPageBreak/>
        <w:drawing>
          <wp:inline distT="0" distB="0" distL="0" distR="0" wp14:anchorId="6243C4D9" wp14:editId="5CE3B450">
            <wp:extent cx="4893310" cy="8863330"/>
            <wp:effectExtent l="0" t="0" r="2540" b="0"/>
            <wp:docPr id="1207794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94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6A9" w14:textId="165BA48A" w:rsidR="00A63156" w:rsidRDefault="00A63156">
      <w:r>
        <w:rPr>
          <w:rFonts w:hint="eastAsia"/>
        </w:rPr>
        <w:lastRenderedPageBreak/>
        <w:t>再点右边那个点</w:t>
      </w:r>
    </w:p>
    <w:p w14:paraId="7FB490AE" w14:textId="6F879148" w:rsidR="00A63156" w:rsidRDefault="00A63156">
      <w:r>
        <w:rPr>
          <w:noProof/>
        </w:rPr>
        <w:lastRenderedPageBreak/>
        <w:drawing>
          <wp:inline distT="0" distB="0" distL="0" distR="0" wp14:anchorId="3EDD6048" wp14:editId="4DC37E00">
            <wp:extent cx="4731385" cy="8863330"/>
            <wp:effectExtent l="0" t="0" r="0" b="0"/>
            <wp:docPr id="1393028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28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FA38" w14:textId="7662C3F0" w:rsidR="00430483" w:rsidRDefault="004304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03C327" wp14:editId="1962777A">
            <wp:extent cx="4807585" cy="8863330"/>
            <wp:effectExtent l="0" t="0" r="0" b="0"/>
            <wp:docPr id="953943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43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5D5D" w14:textId="6C691F64" w:rsidR="00A63156" w:rsidRDefault="00A63156">
      <w:r>
        <w:rPr>
          <w:rFonts w:hint="eastAsia"/>
        </w:rPr>
        <w:lastRenderedPageBreak/>
        <w:t>上图就是p</w:t>
      </w:r>
      <w:r>
        <w:t>ayoff graph</w:t>
      </w:r>
      <w:r w:rsidR="00CA19D2">
        <w:rPr>
          <w:rFonts w:hint="eastAsia"/>
        </w:rPr>
        <w:t>，即回报图。</w:t>
      </w:r>
      <w:r w:rsidR="00430483">
        <w:rPr>
          <w:rFonts w:hint="eastAsia"/>
        </w:rPr>
        <w:t>最多亏损权利金。</w:t>
      </w:r>
    </w:p>
    <w:p w14:paraId="0C251D45" w14:textId="77777777" w:rsidR="000F0874" w:rsidRDefault="000F0874"/>
    <w:p w14:paraId="6F4A1284" w14:textId="58458500" w:rsidR="000F0874" w:rsidRDefault="000F0874">
      <w:r>
        <w:rPr>
          <w:rFonts w:hint="eastAsia"/>
        </w:rPr>
        <w:t>也可以成为期权卖家，卖期权，比如，卖call期权，可以自行选择几个给定的价格。注意，这里的执行价都是大于等于标的资产即期价格的，即为A</w:t>
      </w:r>
      <w:r>
        <w:t>TM</w:t>
      </w:r>
      <w:r>
        <w:rPr>
          <w:rFonts w:hint="eastAsia"/>
        </w:rPr>
        <w:t>期权或者O</w:t>
      </w:r>
      <w:r>
        <w:t>TM</w:t>
      </w:r>
      <w:r>
        <w:rPr>
          <w:rFonts w:hint="eastAsia"/>
        </w:rPr>
        <w:t>期权。</w:t>
      </w:r>
    </w:p>
    <w:p w14:paraId="17F56530" w14:textId="649434A7" w:rsidR="000F0874" w:rsidRDefault="000F0874">
      <w:pPr>
        <w:rPr>
          <w:rFonts w:hint="eastAsia"/>
        </w:rPr>
      </w:pPr>
      <w:r>
        <w:rPr>
          <w:rFonts w:hint="eastAsia"/>
        </w:rPr>
        <w:t>不过这几个可选的执行价格是如何确定的，还需要再调研。</w:t>
      </w:r>
    </w:p>
    <w:p w14:paraId="54F7BF35" w14:textId="18D4BE39" w:rsidR="000F0874" w:rsidRDefault="000F0874">
      <w:commentRangeStart w:id="0"/>
      <w:r>
        <w:rPr>
          <w:noProof/>
        </w:rPr>
        <w:drawing>
          <wp:inline distT="0" distB="0" distL="0" distR="0" wp14:anchorId="34923E90" wp14:editId="76D89553">
            <wp:extent cx="5274310" cy="3961130"/>
            <wp:effectExtent l="0" t="0" r="2540" b="1270"/>
            <wp:docPr id="2114401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01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BE61E8">
        <w:rPr>
          <w:rStyle w:val="a9"/>
        </w:rPr>
        <w:commentReference w:id="0"/>
      </w:r>
    </w:p>
    <w:p w14:paraId="7DD5F19D" w14:textId="1DD256F6" w:rsidR="00E37ED3" w:rsidRDefault="00E37ED3">
      <w:r>
        <w:rPr>
          <w:rFonts w:hint="eastAsia"/>
        </w:rPr>
        <w:t>如果期权到期日处于I</w:t>
      </w:r>
      <w:r>
        <w:t>TM</w:t>
      </w:r>
      <w:r>
        <w:rPr>
          <w:rFonts w:hint="eastAsia"/>
        </w:rPr>
        <w:t>，就自动行权，把标的资产比如E</w:t>
      </w:r>
      <w:r>
        <w:t>TH</w:t>
      </w:r>
      <w:r>
        <w:rPr>
          <w:rFonts w:hint="eastAsia"/>
        </w:rPr>
        <w:t>以行权价卖给期权持有人。</w:t>
      </w:r>
    </w:p>
    <w:p w14:paraId="3645F9BA" w14:textId="6C80F3A7" w:rsidR="00E37ED3" w:rsidRDefault="00E37ED3">
      <w:r>
        <w:rPr>
          <w:rFonts w:hint="eastAsia"/>
        </w:rPr>
        <w:t>期权持有人除了买期权时交了期权权利金，真正行权的时候是否还需要再存入购买标的资产的资金？</w:t>
      </w:r>
    </w:p>
    <w:p w14:paraId="127A5093" w14:textId="280757FD" w:rsidR="00F24670" w:rsidRDefault="00F24670">
      <w:r>
        <w:rPr>
          <w:rFonts w:hint="eastAsia"/>
        </w:rPr>
        <w:t>卖方得到了权利金，还得到了D</w:t>
      </w:r>
      <w:r>
        <w:t>PX</w:t>
      </w:r>
      <w:r>
        <w:rPr>
          <w:rFonts w:hint="eastAsia"/>
        </w:rPr>
        <w:t>奖励（因为提供了流动性）。</w:t>
      </w:r>
    </w:p>
    <w:p w14:paraId="1FB092F7" w14:textId="77777777" w:rsidR="00F0730A" w:rsidRDefault="00F0730A"/>
    <w:p w14:paraId="09253B25" w14:textId="1604CEE0" w:rsidR="00F0730A" w:rsidRDefault="00F0730A">
      <w:r>
        <w:rPr>
          <w:noProof/>
        </w:rPr>
        <w:lastRenderedPageBreak/>
        <w:drawing>
          <wp:inline distT="0" distB="0" distL="0" distR="0" wp14:anchorId="51811455" wp14:editId="4CBAE3FD">
            <wp:extent cx="5274310" cy="3958590"/>
            <wp:effectExtent l="0" t="0" r="2540" b="3810"/>
            <wp:docPr id="150836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65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FD4D" w14:textId="40E4DD19" w:rsidR="00DD7629" w:rsidRDefault="00DD7629">
      <w:r>
        <w:rPr>
          <w:rFonts w:hint="eastAsia"/>
        </w:rPr>
        <w:t>S</w:t>
      </w:r>
      <w:r>
        <w:t>traddle</w:t>
      </w:r>
      <w:r>
        <w:rPr>
          <w:rFonts w:hint="eastAsia"/>
        </w:rPr>
        <w:t>策略的期权只支持三种标的资产：E</w:t>
      </w:r>
      <w:r>
        <w:t>TH,RDPX,DPX</w:t>
      </w:r>
    </w:p>
    <w:p w14:paraId="316051E9" w14:textId="531A2CD6" w:rsidR="00DD7629" w:rsidRDefault="00DD7629">
      <w:r>
        <w:rPr>
          <w:rFonts w:hint="eastAsia"/>
        </w:rPr>
        <w:t>期权的起始时间很短，只有两天，比如此处E</w:t>
      </w:r>
      <w:r>
        <w:t>poch 19, 30 Dec~1 Jan</w:t>
      </w:r>
    </w:p>
    <w:p w14:paraId="0E10F1C4" w14:textId="7AABFCD8" w:rsidR="00DD7629" w:rsidRDefault="00C76A5B">
      <w:r>
        <w:rPr>
          <w:noProof/>
        </w:rPr>
        <w:drawing>
          <wp:inline distT="0" distB="0" distL="0" distR="0" wp14:anchorId="330FE4AE" wp14:editId="6452E9AA">
            <wp:extent cx="5274310" cy="3958590"/>
            <wp:effectExtent l="0" t="0" r="2540" b="3810"/>
            <wp:docPr id="1414877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7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0A60" w14:textId="70AFF849" w:rsidR="00F02D84" w:rsidRDefault="00F460C7">
      <w:r>
        <w:rPr>
          <w:rFonts w:hint="eastAsia"/>
        </w:rPr>
        <w:lastRenderedPageBreak/>
        <w:t>L</w:t>
      </w:r>
      <w:r>
        <w:t>ONG STRADDLE</w:t>
      </w:r>
      <w:r>
        <w:rPr>
          <w:rFonts w:hint="eastAsia"/>
        </w:rPr>
        <w:t>策略</w:t>
      </w:r>
      <w:r w:rsidR="00D14ADD">
        <w:rPr>
          <w:rFonts w:hint="eastAsia"/>
        </w:rPr>
        <w:t>，如果E</w:t>
      </w:r>
      <w:r w:rsidR="00D14ADD">
        <w:t>TH</w:t>
      </w:r>
      <w:r w:rsidR="00D14ADD">
        <w:rPr>
          <w:rFonts w:hint="eastAsia"/>
        </w:rPr>
        <w:t>的价格大涨或者大跌，期权持有者就盈利。</w:t>
      </w:r>
    </w:p>
    <w:p w14:paraId="35E2C4E2" w14:textId="3F7E8781" w:rsidR="00F460C7" w:rsidRDefault="00F460C7">
      <w:r>
        <w:rPr>
          <w:rFonts w:hint="eastAsia"/>
        </w:rPr>
        <w:t>图标显示了是E</w:t>
      </w:r>
      <w:r>
        <w:t>TH-USDC</w:t>
      </w:r>
    </w:p>
    <w:p w14:paraId="7CF29816" w14:textId="5837D0AD" w:rsidR="00DC0958" w:rsidRDefault="00DC0958">
      <w:r>
        <w:rPr>
          <w:rFonts w:hint="eastAsia"/>
        </w:rPr>
        <w:t>注意：s</w:t>
      </w:r>
      <w:r>
        <w:t>traddle</w:t>
      </w:r>
      <w:r>
        <w:rPr>
          <w:rFonts w:hint="eastAsia"/>
        </w:rPr>
        <w:t>中，不管是期权卖家还是期权买家，都是使用U</w:t>
      </w:r>
      <w:r>
        <w:t>SDC</w:t>
      </w:r>
      <w:r>
        <w:rPr>
          <w:rFonts w:hint="eastAsia"/>
        </w:rPr>
        <w:t>，比如期权卖家存入U</w:t>
      </w:r>
      <w:r>
        <w:t>SDC</w:t>
      </w:r>
      <w:r>
        <w:rPr>
          <w:rFonts w:hint="eastAsia"/>
        </w:rPr>
        <w:t>，期权买家用U</w:t>
      </w:r>
      <w:r>
        <w:t>SDC</w:t>
      </w:r>
      <w:r>
        <w:rPr>
          <w:rFonts w:hint="eastAsia"/>
        </w:rPr>
        <w:t>支付期权费。</w:t>
      </w:r>
    </w:p>
    <w:p w14:paraId="3BA815E9" w14:textId="392821E8" w:rsidR="00A214F2" w:rsidRDefault="00A214F2">
      <w:r>
        <w:rPr>
          <w:rFonts w:hint="eastAsia"/>
        </w:rPr>
        <w:t>右边部分显示了，既可以D</w:t>
      </w:r>
      <w:r>
        <w:t>eposit</w:t>
      </w:r>
      <w:r>
        <w:rPr>
          <w:rFonts w:hint="eastAsia"/>
        </w:rPr>
        <w:t>成为卖家，也可以P</w:t>
      </w:r>
      <w:r>
        <w:t>urchase</w:t>
      </w:r>
      <w:r>
        <w:rPr>
          <w:rFonts w:hint="eastAsia"/>
        </w:rPr>
        <w:t>成为买家。</w:t>
      </w:r>
    </w:p>
    <w:p w14:paraId="639A65BB" w14:textId="77777777" w:rsidR="00354053" w:rsidRDefault="00354053"/>
    <w:p w14:paraId="1A5D05BA" w14:textId="7F28F8B5" w:rsidR="00354053" w:rsidRDefault="00354053">
      <w:pPr>
        <w:rPr>
          <w:rFonts w:hint="eastAsia"/>
        </w:rPr>
      </w:pPr>
      <w:r>
        <w:rPr>
          <w:rFonts w:hint="eastAsia"/>
        </w:rPr>
        <w:t>以下是买方：</w:t>
      </w:r>
    </w:p>
    <w:p w14:paraId="05D2C78D" w14:textId="3061D0A9" w:rsidR="00536A7D" w:rsidRDefault="00536A7D">
      <w:commentRangeStart w:id="1"/>
      <w:r>
        <w:rPr>
          <w:noProof/>
        </w:rPr>
        <w:drawing>
          <wp:inline distT="0" distB="0" distL="0" distR="0" wp14:anchorId="338EA75B" wp14:editId="29761284">
            <wp:extent cx="5274310" cy="3961130"/>
            <wp:effectExtent l="0" t="0" r="2540" b="1270"/>
            <wp:docPr id="1620675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758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A84CAC">
        <w:rPr>
          <w:rStyle w:val="a9"/>
        </w:rPr>
        <w:commentReference w:id="1"/>
      </w:r>
    </w:p>
    <w:p w14:paraId="5E60F660" w14:textId="721F5A70" w:rsidR="00A84CAC" w:rsidRDefault="00A84CAC">
      <w:r>
        <w:rPr>
          <w:rFonts w:hint="eastAsia"/>
        </w:rPr>
        <w:t>P</w:t>
      </w:r>
      <w:r>
        <w:t>remium</w:t>
      </w:r>
      <w:r>
        <w:rPr>
          <w:rFonts w:hint="eastAsia"/>
        </w:rPr>
        <w:t>是期权费，即权利金</w:t>
      </w:r>
    </w:p>
    <w:p w14:paraId="4505A27E" w14:textId="3F603073" w:rsidR="00A84CAC" w:rsidRDefault="00A84CAC">
      <w:r>
        <w:rPr>
          <w:rFonts w:hint="eastAsia"/>
        </w:rPr>
        <w:t>F</w:t>
      </w:r>
      <w:r>
        <w:t>ees</w:t>
      </w:r>
      <w:r>
        <w:rPr>
          <w:rFonts w:hint="eastAsia"/>
        </w:rPr>
        <w:t>是支付给平台的手续费</w:t>
      </w:r>
    </w:p>
    <w:p w14:paraId="0433D868" w14:textId="49E2F6F2" w:rsidR="00A84CAC" w:rsidRDefault="00A84CAC">
      <w:pPr>
        <w:rPr>
          <w:rFonts w:hint="eastAsia"/>
        </w:rPr>
      </w:pPr>
      <w:r>
        <w:rPr>
          <w:rFonts w:hint="eastAsia"/>
        </w:rPr>
        <w:t>但F</w:t>
      </w:r>
      <w:r>
        <w:t>unding</w:t>
      </w:r>
      <w:r>
        <w:rPr>
          <w:rFonts w:hint="eastAsia"/>
        </w:rPr>
        <w:t>是什么？</w:t>
      </w:r>
    </w:p>
    <w:p w14:paraId="395528E9" w14:textId="21F042A8" w:rsidR="00A84CAC" w:rsidRDefault="00A84CAC">
      <w:r>
        <w:rPr>
          <w:noProof/>
        </w:rPr>
        <w:lastRenderedPageBreak/>
        <w:drawing>
          <wp:inline distT="0" distB="0" distL="0" distR="0" wp14:anchorId="1939ED3E" wp14:editId="5E4F1E91">
            <wp:extent cx="4556760" cy="8863330"/>
            <wp:effectExtent l="0" t="0" r="0" b="0"/>
            <wp:docPr id="91838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6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A89" w14:textId="6A42B8CC" w:rsidR="006E6770" w:rsidRDefault="006E6770">
      <w:r>
        <w:rPr>
          <w:noProof/>
        </w:rPr>
        <w:lastRenderedPageBreak/>
        <w:drawing>
          <wp:inline distT="0" distB="0" distL="0" distR="0" wp14:anchorId="1CB85B41" wp14:editId="67918ABA">
            <wp:extent cx="4570095" cy="8863330"/>
            <wp:effectExtent l="0" t="0" r="1905" b="0"/>
            <wp:docPr id="42967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6B8" w14:textId="77777777" w:rsidR="008404A6" w:rsidRDefault="008404A6"/>
    <w:p w14:paraId="5EC0D56A" w14:textId="54696DBE" w:rsidR="008404A6" w:rsidRDefault="008404A6">
      <w:r>
        <w:rPr>
          <w:rFonts w:hint="eastAsia"/>
        </w:rPr>
        <w:t>s</w:t>
      </w:r>
      <w:r>
        <w:t>traddle</w:t>
      </w:r>
      <w:r>
        <w:rPr>
          <w:rFonts w:hint="eastAsia"/>
        </w:rPr>
        <w:t>策略只是大西洋期权的其中一个策略。</w:t>
      </w:r>
    </w:p>
    <w:p w14:paraId="6E7FB384" w14:textId="0A95182D" w:rsidR="008874E4" w:rsidRDefault="008874E4">
      <w:r>
        <w:rPr>
          <w:noProof/>
        </w:rPr>
        <w:drawing>
          <wp:inline distT="0" distB="0" distL="0" distR="0" wp14:anchorId="14CD3DFB" wp14:editId="19447767">
            <wp:extent cx="5274310" cy="5820410"/>
            <wp:effectExtent l="0" t="0" r="2540" b="8890"/>
            <wp:docPr id="175285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53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EA1" w14:textId="2BC58687" w:rsidR="000554CE" w:rsidRDefault="000554CE">
      <w:r>
        <w:rPr>
          <w:noProof/>
        </w:rPr>
        <w:lastRenderedPageBreak/>
        <w:drawing>
          <wp:inline distT="0" distB="0" distL="0" distR="0" wp14:anchorId="53C6BE29" wp14:editId="65E26695">
            <wp:extent cx="5274310" cy="3966845"/>
            <wp:effectExtent l="0" t="0" r="2540" b="0"/>
            <wp:docPr id="1960104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4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C23" w14:textId="77777777" w:rsidR="00B81A54" w:rsidRDefault="00B81A54"/>
    <w:p w14:paraId="605C6119" w14:textId="58E204E6" w:rsidR="00B81A54" w:rsidRDefault="00B81A54">
      <w:r>
        <w:rPr>
          <w:rFonts w:hint="eastAsia"/>
        </w:rPr>
        <w:t>d</w:t>
      </w:r>
      <w:r>
        <w:t>opex</w:t>
      </w:r>
      <w:r>
        <w:rPr>
          <w:rFonts w:hint="eastAsia"/>
        </w:rPr>
        <w:t>还计划推出稳定币。</w:t>
      </w:r>
    </w:p>
    <w:p w14:paraId="3F2B4D28" w14:textId="77777777" w:rsidR="00286E4C" w:rsidRDefault="00286E4C"/>
    <w:p w14:paraId="3E9FF4EB" w14:textId="6EE811F9" w:rsidR="00286E4C" w:rsidRDefault="00286E4C">
      <w:r>
        <w:rPr>
          <w:rFonts w:hint="eastAsia"/>
        </w:rPr>
        <w:t>治理：</w:t>
      </w:r>
    </w:p>
    <w:p w14:paraId="0ADEDBDA" w14:textId="748531F9" w:rsidR="00286E4C" w:rsidRDefault="00286E4C">
      <w:r>
        <w:rPr>
          <w:noProof/>
        </w:rPr>
        <w:lastRenderedPageBreak/>
        <w:drawing>
          <wp:inline distT="0" distB="0" distL="0" distR="0" wp14:anchorId="34DB2527" wp14:editId="4EA0902D">
            <wp:extent cx="5274310" cy="3964305"/>
            <wp:effectExtent l="0" t="0" r="2540" b="0"/>
            <wp:docPr id="792439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396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2373" w14:textId="47B77040" w:rsidR="0064117E" w:rsidRDefault="0064117E">
      <w:r>
        <w:rPr>
          <w:rFonts w:hint="eastAsia"/>
        </w:rPr>
        <w:t>v</w:t>
      </w:r>
      <w:r>
        <w:t>e</w:t>
      </w:r>
      <w:r>
        <w:rPr>
          <w:rFonts w:hint="eastAsia"/>
        </w:rPr>
        <w:t>模型</w:t>
      </w:r>
    </w:p>
    <w:p w14:paraId="11DCD63D" w14:textId="234D872F" w:rsidR="0064117E" w:rsidRDefault="0064117E">
      <w:r>
        <w:rPr>
          <w:rFonts w:hint="eastAsia"/>
        </w:rPr>
        <w:t>一个D</w:t>
      </w:r>
      <w:r>
        <w:t>PX</w:t>
      </w:r>
      <w:r>
        <w:rPr>
          <w:rFonts w:hint="eastAsia"/>
        </w:rPr>
        <w:t>锁仓4年就得到一个v</w:t>
      </w:r>
      <w:r>
        <w:t>eDPX</w:t>
      </w:r>
      <w:r>
        <w:rPr>
          <w:rFonts w:hint="eastAsia"/>
        </w:rPr>
        <w:t>。</w:t>
      </w:r>
    </w:p>
    <w:p w14:paraId="385AE278" w14:textId="1755E2B5" w:rsidR="00E136B9" w:rsidRDefault="00E136B9">
      <w:r>
        <w:rPr>
          <w:rFonts w:hint="eastAsia"/>
        </w:rPr>
        <w:t>D</w:t>
      </w:r>
      <w:r>
        <w:t>PX Circ. Supply</w:t>
      </w:r>
      <w:r>
        <w:rPr>
          <w:rFonts w:hint="eastAsia"/>
        </w:rPr>
        <w:t>就是指目前已经铸造的，在流动中的supply，可以理解为total</w:t>
      </w:r>
      <w:r>
        <w:t xml:space="preserve"> </w:t>
      </w:r>
      <w:r>
        <w:rPr>
          <w:rFonts w:hint="eastAsia"/>
        </w:rPr>
        <w:t>s</w:t>
      </w:r>
      <w:r>
        <w:t>uppy.</w:t>
      </w:r>
    </w:p>
    <w:p w14:paraId="3E40F2E7" w14:textId="24DE5704" w:rsidR="00E136B9" w:rsidRDefault="00E136B9">
      <w:r>
        <w:rPr>
          <w:rFonts w:hint="eastAsia"/>
        </w:rPr>
        <w:t>T</w:t>
      </w:r>
      <w:r>
        <w:t>otal Locked DPX</w:t>
      </w:r>
      <w:r>
        <w:rPr>
          <w:rFonts w:hint="eastAsia"/>
        </w:rPr>
        <w:t>就是</w:t>
      </w:r>
      <w:r>
        <w:rPr>
          <w:rFonts w:hint="eastAsia"/>
        </w:rPr>
        <w:t>D</w:t>
      </w:r>
      <w:r>
        <w:t>PX Circ. Supply</w:t>
      </w:r>
      <w:r>
        <w:rPr>
          <w:rFonts w:hint="eastAsia"/>
        </w:rPr>
        <w:t>中已经Lock的D</w:t>
      </w:r>
      <w:r>
        <w:t>PX</w:t>
      </w:r>
      <w:r>
        <w:rPr>
          <w:rFonts w:hint="eastAsia"/>
        </w:rPr>
        <w:t>。</w:t>
      </w:r>
    </w:p>
    <w:p w14:paraId="6B901651" w14:textId="33782B17" w:rsidR="00E136B9" w:rsidRDefault="00E136B9">
      <w:r>
        <w:t>% Supply Locked</w:t>
      </w:r>
      <w:r>
        <w:rPr>
          <w:rFonts w:hint="eastAsia"/>
        </w:rPr>
        <w:t>就是</w:t>
      </w:r>
      <w:r>
        <w:rPr>
          <w:rFonts w:hint="eastAsia"/>
        </w:rPr>
        <w:t>T</w:t>
      </w:r>
      <w:r>
        <w:t>otal Locked DPX</w:t>
      </w:r>
      <w:r>
        <w:t>/</w:t>
      </w:r>
      <w:r>
        <w:rPr>
          <w:rFonts w:hint="eastAsia"/>
        </w:rPr>
        <w:t>D</w:t>
      </w:r>
      <w:r>
        <w:t>PX Circ. Supply</w:t>
      </w:r>
      <w:r>
        <w:rPr>
          <w:rFonts w:hint="eastAsia"/>
        </w:rPr>
        <w:t>，此处刚好是2</w:t>
      </w:r>
      <w:r>
        <w:t>9.52%</w:t>
      </w:r>
    </w:p>
    <w:p w14:paraId="1F2BB3CB" w14:textId="34D9A197" w:rsidR="009F13D4" w:rsidRDefault="009F13D4">
      <w:r>
        <w:t>veDPX</w:t>
      </w:r>
      <w:r>
        <w:rPr>
          <w:rFonts w:hint="eastAsia"/>
        </w:rPr>
        <w:t>可以获利，两方面：D</w:t>
      </w:r>
      <w:r>
        <w:t>PX</w:t>
      </w:r>
      <w:r>
        <w:rPr>
          <w:rFonts w:hint="eastAsia"/>
        </w:rPr>
        <w:t>激励，协议费（手续费）</w:t>
      </w:r>
      <w:r w:rsidR="00A02D57">
        <w:rPr>
          <w:rFonts w:hint="eastAsia"/>
        </w:rPr>
        <w:t>。还可以投票。</w:t>
      </w:r>
    </w:p>
    <w:p w14:paraId="2895CDE4" w14:textId="3E1C2A9D" w:rsidR="00C81FD9" w:rsidRDefault="00C81FD9">
      <w:pPr>
        <w:rPr>
          <w:rFonts w:hint="eastAsia"/>
        </w:rPr>
      </w:pPr>
      <w:r>
        <w:rPr>
          <w:noProof/>
        </w:rPr>
        <w:drawing>
          <wp:inline distT="0" distB="0" distL="0" distR="0" wp14:anchorId="599BAF3C" wp14:editId="6138603F">
            <wp:extent cx="4548554" cy="3110497"/>
            <wp:effectExtent l="0" t="0" r="4445" b="0"/>
            <wp:docPr id="9672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692" cy="31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C978" w14:textId="65B25049" w:rsidR="001105E7" w:rsidRDefault="001105E7">
      <w:r>
        <w:rPr>
          <w:noProof/>
        </w:rPr>
        <w:lastRenderedPageBreak/>
        <w:drawing>
          <wp:inline distT="0" distB="0" distL="0" distR="0" wp14:anchorId="04BEDCD6" wp14:editId="51193067">
            <wp:extent cx="3983619" cy="4736123"/>
            <wp:effectExtent l="0" t="0" r="0" b="7620"/>
            <wp:docPr id="1935605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05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6840" cy="47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48F8" w14:textId="233C929C" w:rsidR="001105E7" w:rsidRDefault="001105E7">
      <w:r>
        <w:rPr>
          <w:rFonts w:hint="eastAsia"/>
        </w:rPr>
        <w:t>激励大家把D</w:t>
      </w:r>
      <w:r>
        <w:t>PX</w:t>
      </w:r>
      <w:r>
        <w:rPr>
          <w:rFonts w:hint="eastAsia"/>
        </w:rPr>
        <w:t>锁定更长的时间，以保证D</w:t>
      </w:r>
      <w:r>
        <w:t>PX</w:t>
      </w:r>
      <w:r>
        <w:rPr>
          <w:rFonts w:hint="eastAsia"/>
        </w:rPr>
        <w:t>的币价。</w:t>
      </w:r>
    </w:p>
    <w:p w14:paraId="436BABC6" w14:textId="77777777" w:rsidR="00342196" w:rsidRDefault="00342196"/>
    <w:p w14:paraId="48C74665" w14:textId="5D77DB59" w:rsidR="00342196" w:rsidRDefault="00342196">
      <w:r>
        <w:rPr>
          <w:noProof/>
        </w:rPr>
        <w:lastRenderedPageBreak/>
        <w:drawing>
          <wp:inline distT="0" distB="0" distL="0" distR="0" wp14:anchorId="5A26BE32" wp14:editId="16BDB18A">
            <wp:extent cx="5274310" cy="4324985"/>
            <wp:effectExtent l="0" t="0" r="2540" b="0"/>
            <wp:docPr id="1173784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845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8B06" w14:textId="2EDDBBDC" w:rsidR="001D75D8" w:rsidRDefault="00342196">
      <w:pPr>
        <w:rPr>
          <w:rFonts w:hint="eastAsia"/>
        </w:rPr>
      </w:pPr>
      <w:r>
        <w:rPr>
          <w:rFonts w:hint="eastAsia"/>
        </w:rPr>
        <w:t>用户可以不直接质押D</w:t>
      </w:r>
      <w:r>
        <w:t>PX</w:t>
      </w:r>
      <w:r>
        <w:rPr>
          <w:rFonts w:hint="eastAsia"/>
        </w:rPr>
        <w:t>为v</w:t>
      </w:r>
      <w:r>
        <w:t>eDPX</w:t>
      </w:r>
      <w:r>
        <w:rPr>
          <w:rFonts w:hint="eastAsia"/>
        </w:rPr>
        <w:t>，而是把D</w:t>
      </w:r>
      <w:r>
        <w:t>PX</w:t>
      </w:r>
      <w:r>
        <w:rPr>
          <w:rFonts w:hint="eastAsia"/>
        </w:rPr>
        <w:t>放到P</w:t>
      </w:r>
      <w:r>
        <w:t>lutus</w:t>
      </w:r>
      <w:r>
        <w:rPr>
          <w:rFonts w:hint="eastAsia"/>
        </w:rPr>
        <w:t>中，</w:t>
      </w:r>
      <w:r w:rsidR="00967956">
        <w:rPr>
          <w:rFonts w:hint="eastAsia"/>
        </w:rPr>
        <w:t>这样的话，不用lock，也能</w:t>
      </w:r>
      <w:r>
        <w:rPr>
          <w:rFonts w:hint="eastAsia"/>
        </w:rPr>
        <w:t>获得更高的收益。</w:t>
      </w:r>
      <w:r w:rsidR="001D75D8">
        <w:rPr>
          <w:rFonts w:hint="eastAsia"/>
        </w:rPr>
        <w:t>不需要锁仓也能分享平台的盈利。</w:t>
      </w:r>
    </w:p>
    <w:p w14:paraId="6077ACC5" w14:textId="738586E7" w:rsidR="009F4988" w:rsidRPr="009F4988" w:rsidRDefault="009F4988">
      <w:pPr>
        <w:rPr>
          <w:rFonts w:hint="eastAsia"/>
        </w:rPr>
      </w:pPr>
      <w:r>
        <w:rPr>
          <w:noProof/>
        </w:rPr>
        <w:drawing>
          <wp:inline distT="0" distB="0" distL="0" distR="0" wp14:anchorId="64954D8B" wp14:editId="3FB27005">
            <wp:extent cx="5274310" cy="3964305"/>
            <wp:effectExtent l="0" t="0" r="2540" b="0"/>
            <wp:docPr id="11498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8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988" w:rsidRPr="009F49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Lin Corey" w:date="2023-05-23T12:02:00Z" w:initials="LC">
    <w:p w14:paraId="50735908" w14:textId="77777777" w:rsidR="00BE61E8" w:rsidRDefault="00BE61E8" w:rsidP="00DF5B57">
      <w:pPr>
        <w:pStyle w:val="aa"/>
      </w:pPr>
      <w:r>
        <w:rPr>
          <w:rStyle w:val="a9"/>
        </w:rPr>
        <w:annotationRef/>
      </w:r>
      <w:r>
        <w:t>这几个可选的执行价格是如何确定的，还需要再调研</w:t>
      </w:r>
    </w:p>
  </w:comment>
  <w:comment w:id="1" w:author="Lin Corey" w:date="2023-05-23T12:18:00Z" w:initials="LC">
    <w:p w14:paraId="232881F9" w14:textId="77777777" w:rsidR="00A84CAC" w:rsidRDefault="00A84CAC" w:rsidP="00F13C0D">
      <w:pPr>
        <w:pStyle w:val="aa"/>
      </w:pPr>
      <w:r>
        <w:rPr>
          <w:rStyle w:val="a9"/>
        </w:rPr>
        <w:annotationRef/>
      </w:r>
      <w:r>
        <w:t>Funding是什么？不懂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735908" w15:done="0"/>
  <w15:commentEx w15:paraId="232881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1729E9" w16cex:dateUtc="2023-05-23T04:02:00Z"/>
  <w16cex:commentExtensible w16cex:durableId="28172D87" w16cex:dateUtc="2023-05-23T04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735908" w16cid:durableId="281729E9"/>
  <w16cid:commentId w16cid:paraId="232881F9" w16cid:durableId="28172D8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BB872" w14:textId="77777777" w:rsidR="00B42293" w:rsidRDefault="00B42293" w:rsidP="00C15F4B">
      <w:r>
        <w:separator/>
      </w:r>
    </w:p>
  </w:endnote>
  <w:endnote w:type="continuationSeparator" w:id="0">
    <w:p w14:paraId="3D3424C7" w14:textId="77777777" w:rsidR="00B42293" w:rsidRDefault="00B42293" w:rsidP="00C15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7A40F" w14:textId="77777777" w:rsidR="00B42293" w:rsidRDefault="00B42293" w:rsidP="00C15F4B">
      <w:r>
        <w:separator/>
      </w:r>
    </w:p>
  </w:footnote>
  <w:footnote w:type="continuationSeparator" w:id="0">
    <w:p w14:paraId="2D8A8C91" w14:textId="77777777" w:rsidR="00B42293" w:rsidRDefault="00B42293" w:rsidP="00C15F4B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in Corey">
    <w15:presenceInfo w15:providerId="Windows Live" w15:userId="0d0003fa37e75ad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FFF"/>
    <w:rsid w:val="000459B6"/>
    <w:rsid w:val="000554CE"/>
    <w:rsid w:val="000F0874"/>
    <w:rsid w:val="001105E7"/>
    <w:rsid w:val="001D75D8"/>
    <w:rsid w:val="00286E4C"/>
    <w:rsid w:val="00342196"/>
    <w:rsid w:val="00354053"/>
    <w:rsid w:val="00430483"/>
    <w:rsid w:val="00492906"/>
    <w:rsid w:val="00536A7D"/>
    <w:rsid w:val="0064117E"/>
    <w:rsid w:val="006E6770"/>
    <w:rsid w:val="006F1FFF"/>
    <w:rsid w:val="007D1240"/>
    <w:rsid w:val="008404A6"/>
    <w:rsid w:val="008508C1"/>
    <w:rsid w:val="008874E4"/>
    <w:rsid w:val="00967956"/>
    <w:rsid w:val="009E3D8F"/>
    <w:rsid w:val="009F13D4"/>
    <w:rsid w:val="009F4988"/>
    <w:rsid w:val="00A02D57"/>
    <w:rsid w:val="00A214F2"/>
    <w:rsid w:val="00A63156"/>
    <w:rsid w:val="00A84CAC"/>
    <w:rsid w:val="00AA36FB"/>
    <w:rsid w:val="00B42293"/>
    <w:rsid w:val="00B81A54"/>
    <w:rsid w:val="00BE61E8"/>
    <w:rsid w:val="00C15F4B"/>
    <w:rsid w:val="00C76A5B"/>
    <w:rsid w:val="00C81FD9"/>
    <w:rsid w:val="00CA19D2"/>
    <w:rsid w:val="00D14ADD"/>
    <w:rsid w:val="00DC0958"/>
    <w:rsid w:val="00DD7629"/>
    <w:rsid w:val="00E136B9"/>
    <w:rsid w:val="00E37ED3"/>
    <w:rsid w:val="00E71350"/>
    <w:rsid w:val="00F02D84"/>
    <w:rsid w:val="00F0730A"/>
    <w:rsid w:val="00F24670"/>
    <w:rsid w:val="00F46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708DFB"/>
  <w15:chartTrackingRefBased/>
  <w15:docId w15:val="{143D54C7-CF96-47BE-9596-D5E20F56D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5F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5F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5F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5F4B"/>
    <w:rPr>
      <w:sz w:val="18"/>
      <w:szCs w:val="18"/>
    </w:rPr>
  </w:style>
  <w:style w:type="character" w:styleId="a7">
    <w:name w:val="Hyperlink"/>
    <w:basedOn w:val="a0"/>
    <w:uiPriority w:val="99"/>
    <w:unhideWhenUsed/>
    <w:rsid w:val="00C15F4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15F4B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BE61E8"/>
    <w:rPr>
      <w:sz w:val="21"/>
      <w:szCs w:val="21"/>
    </w:rPr>
  </w:style>
  <w:style w:type="paragraph" w:styleId="aa">
    <w:name w:val="annotation text"/>
    <w:basedOn w:val="a"/>
    <w:link w:val="ab"/>
    <w:uiPriority w:val="99"/>
    <w:unhideWhenUsed/>
    <w:rsid w:val="00BE61E8"/>
    <w:pPr>
      <w:jc w:val="left"/>
    </w:pPr>
  </w:style>
  <w:style w:type="character" w:customStyle="1" w:styleId="ab">
    <w:name w:val="批注文字 字符"/>
    <w:basedOn w:val="a0"/>
    <w:link w:val="aa"/>
    <w:uiPriority w:val="99"/>
    <w:rsid w:val="00BE61E8"/>
  </w:style>
  <w:style w:type="paragraph" w:styleId="ac">
    <w:name w:val="annotation subject"/>
    <w:basedOn w:val="aa"/>
    <w:next w:val="aa"/>
    <w:link w:val="ad"/>
    <w:uiPriority w:val="99"/>
    <w:semiHidden/>
    <w:unhideWhenUsed/>
    <w:rsid w:val="00BE61E8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BE61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1/relationships/commentsExtended" Target="commentsExtended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Hu2jCsMwdm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microsoft.com/office/2018/08/relationships/commentsExtensible" Target="commentsExtensible.xml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microsoft.com/office/2016/09/relationships/commentsIds" Target="commentsIds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15</Pages>
  <Words>170</Words>
  <Characters>974</Characters>
  <Application>Microsoft Office Word</Application>
  <DocSecurity>0</DocSecurity>
  <Lines>8</Lines>
  <Paragraphs>2</Paragraphs>
  <ScaleCrop>false</ScaleCrop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Corey</dc:creator>
  <cp:keywords/>
  <dc:description/>
  <cp:lastModifiedBy>Lin Corey</cp:lastModifiedBy>
  <cp:revision>69</cp:revision>
  <dcterms:created xsi:type="dcterms:W3CDTF">2023-05-23T03:56:00Z</dcterms:created>
  <dcterms:modified xsi:type="dcterms:W3CDTF">2023-05-23T06:56:00Z</dcterms:modified>
</cp:coreProperties>
</file>